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02" w:rsidRDefault="0041070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新兴领域规划教材体系建设目录</w:t>
      </w:r>
    </w:p>
    <w:p w:rsidR="00A73B02" w:rsidRDefault="0041070E">
      <w:pPr>
        <w:pStyle w:val="11"/>
        <w:tabs>
          <w:tab w:val="right" w:leader="dot" w:pos="8306"/>
        </w:tabs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fldChar w:fldCharType="begin"/>
      </w:r>
      <w:r>
        <w:rPr>
          <w:rFonts w:ascii="楷体_GB2312" w:eastAsia="楷体_GB2312" w:hAnsi="楷体_GB2312" w:cs="楷体_GB2312" w:hint="eastAsia"/>
          <w:sz w:val="32"/>
          <w:szCs w:val="32"/>
        </w:rPr>
        <w:instrText xml:space="preserve">TOC \o "1-1" \h \u </w:instrText>
      </w:r>
      <w:r>
        <w:rPr>
          <w:rFonts w:ascii="楷体_GB2312" w:eastAsia="楷体_GB2312" w:hAnsi="楷体_GB2312" w:cs="楷体_GB2312" w:hint="eastAsia"/>
          <w:sz w:val="32"/>
          <w:szCs w:val="32"/>
        </w:rPr>
        <w:fldChar w:fldCharType="separate"/>
      </w:r>
      <w:hyperlink w:anchor="_Toc452" w:history="1">
        <w:r>
          <w:rPr>
            <w:rFonts w:ascii="楷体_GB2312" w:eastAsia="楷体_GB2312" w:hAnsi="楷体_GB2312" w:cs="楷体_GB2312" w:hint="eastAsia"/>
            <w:sz w:val="32"/>
            <w:szCs w:val="32"/>
          </w:rPr>
          <w:t>新一代信息技术（集成电路）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ab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begin"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instrText xml:space="preserve"> PAGEREF _Toc452 \h </w:instrText>
        </w:r>
        <w:r>
          <w:rPr>
            <w:rFonts w:ascii="楷体_GB2312" w:eastAsia="楷体_GB2312" w:hAnsi="楷体_GB2312" w:cs="楷体_GB2312" w:hint="eastAsia"/>
            <w:sz w:val="32"/>
            <w:szCs w:val="32"/>
          </w:rPr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separate"/>
        </w:r>
        <w:r w:rsidR="00B61068">
          <w:rPr>
            <w:rFonts w:ascii="楷体_GB2312" w:eastAsia="楷体_GB2312" w:hAnsi="楷体_GB2312" w:cs="楷体_GB2312"/>
            <w:noProof/>
            <w:sz w:val="32"/>
            <w:szCs w:val="32"/>
          </w:rPr>
          <w:t>1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end"/>
        </w:r>
      </w:hyperlink>
    </w:p>
    <w:p w:rsidR="00A73B02" w:rsidRDefault="0041070E">
      <w:pPr>
        <w:pStyle w:val="11"/>
        <w:tabs>
          <w:tab w:val="right" w:leader="dot" w:pos="8306"/>
        </w:tabs>
        <w:rPr>
          <w:rFonts w:ascii="楷体_GB2312" w:eastAsia="楷体_GB2312" w:hAnsi="楷体_GB2312" w:cs="楷体_GB2312"/>
          <w:sz w:val="32"/>
          <w:szCs w:val="32"/>
        </w:rPr>
      </w:pPr>
      <w:hyperlink w:anchor="_Toc30918" w:history="1">
        <w:r>
          <w:rPr>
            <w:rFonts w:ascii="楷体_GB2312" w:eastAsia="楷体_GB2312" w:hAnsi="楷体_GB2312" w:cs="楷体_GB2312" w:hint="eastAsia"/>
            <w:sz w:val="32"/>
            <w:szCs w:val="32"/>
          </w:rPr>
          <w:t>新一代信息技术（大数据）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ab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begin"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instrText xml:space="preserve"> PAGEREF _Toc30918 \h </w:instrText>
        </w:r>
        <w:r>
          <w:rPr>
            <w:rFonts w:ascii="楷体_GB2312" w:eastAsia="楷体_GB2312" w:hAnsi="楷体_GB2312" w:cs="楷体_GB2312" w:hint="eastAsia"/>
            <w:sz w:val="32"/>
            <w:szCs w:val="32"/>
          </w:rPr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separate"/>
        </w:r>
        <w:r w:rsidR="00B61068">
          <w:rPr>
            <w:rFonts w:ascii="楷体_GB2312" w:eastAsia="楷体_GB2312" w:hAnsi="楷体_GB2312" w:cs="楷体_GB2312"/>
            <w:noProof/>
            <w:sz w:val="32"/>
            <w:szCs w:val="32"/>
          </w:rPr>
          <w:t>2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end"/>
        </w:r>
      </w:hyperlink>
    </w:p>
    <w:p w:rsidR="00A73B02" w:rsidRDefault="0041070E">
      <w:pPr>
        <w:pStyle w:val="11"/>
        <w:tabs>
          <w:tab w:val="right" w:leader="dot" w:pos="8306"/>
        </w:tabs>
        <w:rPr>
          <w:rFonts w:ascii="楷体_GB2312" w:eastAsia="楷体_GB2312" w:hAnsi="楷体_GB2312" w:cs="楷体_GB2312"/>
          <w:sz w:val="32"/>
          <w:szCs w:val="32"/>
        </w:rPr>
      </w:pPr>
      <w:hyperlink w:anchor="_Toc9930" w:history="1">
        <w:r>
          <w:rPr>
            <w:rFonts w:ascii="楷体_GB2312" w:eastAsia="楷体_GB2312" w:hAnsi="楷体_GB2312" w:cs="楷体_GB2312" w:hint="eastAsia"/>
            <w:sz w:val="32"/>
            <w:szCs w:val="32"/>
          </w:rPr>
          <w:t>新一代信息技术（网络空间安全）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ab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begin"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instrText xml:space="preserve"> PAGEREF _Toc9930 \h </w:instrText>
        </w:r>
        <w:r>
          <w:rPr>
            <w:rFonts w:ascii="楷体_GB2312" w:eastAsia="楷体_GB2312" w:hAnsi="楷体_GB2312" w:cs="楷体_GB2312" w:hint="eastAsia"/>
            <w:sz w:val="32"/>
            <w:szCs w:val="32"/>
          </w:rPr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separate"/>
        </w:r>
        <w:r w:rsidR="00B61068">
          <w:rPr>
            <w:rFonts w:ascii="楷体_GB2312" w:eastAsia="楷体_GB2312" w:hAnsi="楷体_GB2312" w:cs="楷体_GB2312"/>
            <w:noProof/>
            <w:sz w:val="32"/>
            <w:szCs w:val="32"/>
          </w:rPr>
          <w:t>3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end"/>
        </w:r>
      </w:hyperlink>
    </w:p>
    <w:p w:rsidR="00A73B02" w:rsidRDefault="0041070E">
      <w:pPr>
        <w:pStyle w:val="11"/>
        <w:tabs>
          <w:tab w:val="right" w:leader="dot" w:pos="8306"/>
        </w:tabs>
        <w:rPr>
          <w:rFonts w:ascii="楷体_GB2312" w:eastAsia="楷体_GB2312" w:hAnsi="楷体_GB2312" w:cs="楷体_GB2312"/>
          <w:sz w:val="32"/>
          <w:szCs w:val="32"/>
        </w:rPr>
      </w:pPr>
      <w:hyperlink w:anchor="_Toc23698" w:history="1">
        <w:r>
          <w:rPr>
            <w:rFonts w:ascii="楷体_GB2312" w:eastAsia="楷体_GB2312" w:hAnsi="楷体_GB2312" w:cs="楷体_GB2312" w:hint="eastAsia"/>
            <w:sz w:val="32"/>
            <w:szCs w:val="32"/>
          </w:rPr>
          <w:t>新一代信息技术（人工智能）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ab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begin"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instrText xml:space="preserve"> PAGEREF _Toc23698 \h </w:instrText>
        </w:r>
        <w:r>
          <w:rPr>
            <w:rFonts w:ascii="楷体_GB2312" w:eastAsia="楷体_GB2312" w:hAnsi="楷体_GB2312" w:cs="楷体_GB2312" w:hint="eastAsia"/>
            <w:sz w:val="32"/>
            <w:szCs w:val="32"/>
          </w:rPr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separate"/>
        </w:r>
        <w:r w:rsidR="00B61068">
          <w:rPr>
            <w:rFonts w:ascii="楷体_GB2312" w:eastAsia="楷体_GB2312" w:hAnsi="楷体_GB2312" w:cs="楷体_GB2312"/>
            <w:noProof/>
            <w:sz w:val="32"/>
            <w:szCs w:val="32"/>
          </w:rPr>
          <w:t>4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end"/>
        </w:r>
      </w:hyperlink>
    </w:p>
    <w:p w:rsidR="00A73B02" w:rsidRDefault="0041070E">
      <w:pPr>
        <w:pStyle w:val="11"/>
        <w:tabs>
          <w:tab w:val="right" w:leader="dot" w:pos="8306"/>
        </w:tabs>
        <w:rPr>
          <w:rFonts w:ascii="楷体_GB2312" w:eastAsia="楷体_GB2312" w:hAnsi="楷体_GB2312" w:cs="楷体_GB2312"/>
          <w:sz w:val="32"/>
          <w:szCs w:val="32"/>
        </w:rPr>
      </w:pPr>
      <w:hyperlink w:anchor="_Toc20720" w:history="1">
        <w:r>
          <w:rPr>
            <w:rFonts w:ascii="楷体_GB2312" w:eastAsia="楷体_GB2312" w:hAnsi="楷体_GB2312" w:cs="楷体_GB2312" w:hint="eastAsia"/>
            <w:sz w:val="32"/>
            <w:szCs w:val="32"/>
          </w:rPr>
          <w:t>新一代信息技术（新一代通信技术）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ab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begin"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instrText xml:space="preserve"> PAGEREF _Toc20720 \h </w:instrText>
        </w:r>
        <w:r>
          <w:rPr>
            <w:rFonts w:ascii="楷体_GB2312" w:eastAsia="楷体_GB2312" w:hAnsi="楷体_GB2312" w:cs="楷体_GB2312" w:hint="eastAsia"/>
            <w:sz w:val="32"/>
            <w:szCs w:val="32"/>
          </w:rPr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separate"/>
        </w:r>
        <w:r w:rsidR="00B61068">
          <w:rPr>
            <w:rFonts w:ascii="楷体_GB2312" w:eastAsia="楷体_GB2312" w:hAnsi="楷体_GB2312" w:cs="楷体_GB2312"/>
            <w:noProof/>
            <w:sz w:val="32"/>
            <w:szCs w:val="32"/>
          </w:rPr>
          <w:t>5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end"/>
        </w:r>
      </w:hyperlink>
    </w:p>
    <w:p w:rsidR="00A73B02" w:rsidRDefault="0041070E">
      <w:pPr>
        <w:pStyle w:val="11"/>
        <w:tabs>
          <w:tab w:val="right" w:leader="dot" w:pos="8306"/>
        </w:tabs>
        <w:rPr>
          <w:rFonts w:ascii="楷体_GB2312" w:eastAsia="楷体_GB2312" w:hAnsi="楷体_GB2312" w:cs="楷体_GB2312"/>
          <w:sz w:val="32"/>
          <w:szCs w:val="32"/>
        </w:rPr>
      </w:pPr>
      <w:hyperlink w:anchor="_Toc29478" w:history="1">
        <w:r>
          <w:rPr>
            <w:rFonts w:ascii="楷体_GB2312" w:eastAsia="楷体_GB2312" w:hAnsi="楷体_GB2312" w:cs="楷体_GB2312" w:hint="eastAsia"/>
            <w:sz w:val="32"/>
            <w:szCs w:val="32"/>
          </w:rPr>
          <w:t>生物产业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ab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begin"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instrText xml:space="preserve"> PAGEREF _Toc29478 \h </w:instrText>
        </w:r>
        <w:r>
          <w:rPr>
            <w:rFonts w:ascii="楷体_GB2312" w:eastAsia="楷体_GB2312" w:hAnsi="楷体_GB2312" w:cs="楷体_GB2312" w:hint="eastAsia"/>
            <w:sz w:val="32"/>
            <w:szCs w:val="32"/>
          </w:rPr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separate"/>
        </w:r>
        <w:r w:rsidR="00B61068">
          <w:rPr>
            <w:rFonts w:ascii="楷体_GB2312" w:eastAsia="楷体_GB2312" w:hAnsi="楷体_GB2312" w:cs="楷体_GB2312"/>
            <w:noProof/>
            <w:sz w:val="32"/>
            <w:szCs w:val="32"/>
          </w:rPr>
          <w:t>6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end"/>
        </w:r>
      </w:hyperlink>
    </w:p>
    <w:p w:rsidR="00A73B02" w:rsidRDefault="0041070E">
      <w:pPr>
        <w:pStyle w:val="11"/>
        <w:tabs>
          <w:tab w:val="right" w:leader="dot" w:pos="8306"/>
        </w:tabs>
        <w:rPr>
          <w:rFonts w:ascii="楷体_GB2312" w:eastAsia="楷体_GB2312" w:hAnsi="楷体_GB2312" w:cs="楷体_GB2312"/>
          <w:sz w:val="32"/>
          <w:szCs w:val="32"/>
        </w:rPr>
      </w:pPr>
      <w:hyperlink w:anchor="_Toc3395" w:history="1">
        <w:r>
          <w:rPr>
            <w:rFonts w:ascii="楷体_GB2312" w:eastAsia="楷体_GB2312" w:hAnsi="楷体_GB2312" w:cs="楷体_GB2312" w:hint="eastAsia"/>
            <w:sz w:val="32"/>
            <w:szCs w:val="32"/>
          </w:rPr>
          <w:t>新能源（储能科学与工程）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ab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begin"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instrText xml:space="preserve"> PAGEREF _Toc3395 \h </w:instrText>
        </w:r>
        <w:r>
          <w:rPr>
            <w:rFonts w:ascii="楷体_GB2312" w:eastAsia="楷体_GB2312" w:hAnsi="楷体_GB2312" w:cs="楷体_GB2312" w:hint="eastAsia"/>
            <w:sz w:val="32"/>
            <w:szCs w:val="32"/>
          </w:rPr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separate"/>
        </w:r>
        <w:r w:rsidR="00B61068">
          <w:rPr>
            <w:rFonts w:ascii="楷体_GB2312" w:eastAsia="楷体_GB2312" w:hAnsi="楷体_GB2312" w:cs="楷体_GB2312"/>
            <w:noProof/>
            <w:sz w:val="32"/>
            <w:szCs w:val="32"/>
          </w:rPr>
          <w:t>7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end"/>
        </w:r>
      </w:hyperlink>
    </w:p>
    <w:p w:rsidR="00A73B02" w:rsidRDefault="0041070E">
      <w:pPr>
        <w:pStyle w:val="11"/>
        <w:tabs>
          <w:tab w:val="right" w:leader="dot" w:pos="8306"/>
        </w:tabs>
        <w:rPr>
          <w:rFonts w:ascii="楷体_GB2312" w:eastAsia="楷体_GB2312" w:hAnsi="楷体_GB2312" w:cs="楷体_GB2312"/>
          <w:sz w:val="32"/>
          <w:szCs w:val="32"/>
        </w:rPr>
      </w:pPr>
      <w:hyperlink w:anchor="_Toc155" w:history="1">
        <w:r>
          <w:rPr>
            <w:rFonts w:ascii="楷体_GB2312" w:eastAsia="楷体_GB2312" w:hAnsi="楷体_GB2312" w:cs="楷体_GB2312" w:hint="eastAsia"/>
            <w:sz w:val="32"/>
            <w:szCs w:val="32"/>
          </w:rPr>
          <w:t>新能源（能源化学）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ab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begin"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instrText xml:space="preserve"> PAGEREF _Toc155 \h </w:instrText>
        </w:r>
        <w:r>
          <w:rPr>
            <w:rFonts w:ascii="楷体_GB2312" w:eastAsia="楷体_GB2312" w:hAnsi="楷体_GB2312" w:cs="楷体_GB2312" w:hint="eastAsia"/>
            <w:sz w:val="32"/>
            <w:szCs w:val="32"/>
          </w:rPr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separate"/>
        </w:r>
        <w:r w:rsidR="00B61068">
          <w:rPr>
            <w:rFonts w:ascii="楷体_GB2312" w:eastAsia="楷体_GB2312" w:hAnsi="楷体_GB2312" w:cs="楷体_GB2312"/>
            <w:noProof/>
            <w:sz w:val="32"/>
            <w:szCs w:val="32"/>
          </w:rPr>
          <w:t>8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end"/>
        </w:r>
      </w:hyperlink>
    </w:p>
    <w:p w:rsidR="00A73B02" w:rsidRDefault="0041070E">
      <w:pPr>
        <w:pStyle w:val="11"/>
        <w:tabs>
          <w:tab w:val="right" w:leader="dot" w:pos="8306"/>
        </w:tabs>
        <w:rPr>
          <w:rFonts w:ascii="楷体_GB2312" w:eastAsia="楷体_GB2312" w:hAnsi="楷体_GB2312" w:cs="楷体_GB2312"/>
          <w:sz w:val="32"/>
          <w:szCs w:val="32"/>
        </w:rPr>
      </w:pPr>
      <w:hyperlink w:anchor="_Toc21942" w:history="1">
        <w:r>
          <w:rPr>
            <w:rFonts w:ascii="楷体_GB2312" w:eastAsia="楷体_GB2312" w:hAnsi="楷体_GB2312" w:cs="楷体_GB2312" w:hint="eastAsia"/>
            <w:sz w:val="32"/>
            <w:szCs w:val="32"/>
          </w:rPr>
          <w:t>新材料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ab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begin"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instrText xml:space="preserve"> PAGEREF _Toc21942 \h </w:instrText>
        </w:r>
        <w:r>
          <w:rPr>
            <w:rFonts w:ascii="楷体_GB2312" w:eastAsia="楷体_GB2312" w:hAnsi="楷体_GB2312" w:cs="楷体_GB2312" w:hint="eastAsia"/>
            <w:sz w:val="32"/>
            <w:szCs w:val="32"/>
          </w:rPr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separate"/>
        </w:r>
        <w:r w:rsidR="00B61068">
          <w:rPr>
            <w:rFonts w:ascii="楷体_GB2312" w:eastAsia="楷体_GB2312" w:hAnsi="楷体_GB2312" w:cs="楷体_GB2312"/>
            <w:noProof/>
            <w:sz w:val="32"/>
            <w:szCs w:val="32"/>
          </w:rPr>
          <w:t>9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end"/>
        </w:r>
      </w:hyperlink>
    </w:p>
    <w:p w:rsidR="00A73B02" w:rsidRDefault="0041070E">
      <w:pPr>
        <w:pStyle w:val="11"/>
        <w:tabs>
          <w:tab w:val="right" w:leader="dot" w:pos="8306"/>
        </w:tabs>
        <w:rPr>
          <w:rFonts w:ascii="楷体_GB2312" w:eastAsia="楷体_GB2312" w:hAnsi="楷体_GB2312" w:cs="楷体_GB2312"/>
          <w:sz w:val="32"/>
          <w:szCs w:val="32"/>
        </w:rPr>
      </w:pPr>
      <w:hyperlink w:anchor="_Toc11375" w:history="1">
        <w:r>
          <w:rPr>
            <w:rFonts w:ascii="楷体_GB2312" w:eastAsia="楷体_GB2312" w:hAnsi="楷体_GB2312" w:cs="楷体_GB2312" w:hint="eastAsia"/>
            <w:sz w:val="32"/>
            <w:szCs w:val="32"/>
          </w:rPr>
          <w:t>高端装备制造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ab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begin"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instrText xml:space="preserve"> PAGEREF _Toc11375 \h </w:instrText>
        </w:r>
        <w:r>
          <w:rPr>
            <w:rFonts w:ascii="楷体_GB2312" w:eastAsia="楷体_GB2312" w:hAnsi="楷体_GB2312" w:cs="楷体_GB2312" w:hint="eastAsia"/>
            <w:sz w:val="32"/>
            <w:szCs w:val="32"/>
          </w:rPr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separate"/>
        </w:r>
        <w:r w:rsidR="00B61068">
          <w:rPr>
            <w:rFonts w:ascii="楷体_GB2312" w:eastAsia="楷体_GB2312" w:hAnsi="楷体_GB2312" w:cs="楷体_GB2312"/>
            <w:noProof/>
            <w:sz w:val="32"/>
            <w:szCs w:val="32"/>
          </w:rPr>
          <w:t>10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end"/>
        </w:r>
      </w:hyperlink>
    </w:p>
    <w:p w:rsidR="00A73B02" w:rsidRDefault="0041070E">
      <w:pPr>
        <w:pStyle w:val="11"/>
        <w:tabs>
          <w:tab w:val="right" w:leader="dot" w:pos="8306"/>
        </w:tabs>
        <w:rPr>
          <w:rFonts w:ascii="楷体_GB2312" w:eastAsia="楷体_GB2312" w:hAnsi="楷体_GB2312" w:cs="楷体_GB2312"/>
          <w:sz w:val="32"/>
          <w:szCs w:val="32"/>
        </w:rPr>
      </w:pPr>
      <w:hyperlink w:anchor="_Toc15318" w:history="1">
        <w:r>
          <w:rPr>
            <w:rFonts w:ascii="楷体_GB2312" w:eastAsia="楷体_GB2312" w:hAnsi="楷体_GB2312" w:cs="楷体_GB2312" w:hint="eastAsia"/>
            <w:sz w:val="32"/>
            <w:szCs w:val="32"/>
          </w:rPr>
          <w:t>智能网联和新能源汽车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ab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begin"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instrText xml:space="preserve"> PAGEREF _Toc15318 \h </w:instrText>
        </w:r>
        <w:r>
          <w:rPr>
            <w:rFonts w:ascii="楷体_GB2312" w:eastAsia="楷体_GB2312" w:hAnsi="楷体_GB2312" w:cs="楷体_GB2312" w:hint="eastAsia"/>
            <w:sz w:val="32"/>
            <w:szCs w:val="32"/>
          </w:rPr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separate"/>
        </w:r>
        <w:r w:rsidR="00B61068">
          <w:rPr>
            <w:rFonts w:ascii="楷体_GB2312" w:eastAsia="楷体_GB2312" w:hAnsi="楷体_GB2312" w:cs="楷体_GB2312"/>
            <w:noProof/>
            <w:sz w:val="32"/>
            <w:szCs w:val="32"/>
          </w:rPr>
          <w:t>11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end"/>
        </w:r>
      </w:hyperlink>
    </w:p>
    <w:p w:rsidR="00A73B02" w:rsidRDefault="0041070E">
      <w:pPr>
        <w:pStyle w:val="11"/>
        <w:tabs>
          <w:tab w:val="right" w:leader="dot" w:pos="8306"/>
        </w:tabs>
        <w:rPr>
          <w:rFonts w:ascii="楷体_GB2312" w:eastAsia="楷体_GB2312" w:hAnsi="楷体_GB2312" w:cs="楷体_GB2312"/>
          <w:sz w:val="32"/>
          <w:szCs w:val="32"/>
        </w:rPr>
      </w:pPr>
      <w:hyperlink w:anchor="_Toc20953" w:history="1">
        <w:r>
          <w:rPr>
            <w:rFonts w:ascii="楷体_GB2312" w:eastAsia="楷体_GB2312" w:hAnsi="楷体_GB2312" w:cs="楷体_GB2312" w:hint="eastAsia"/>
            <w:sz w:val="32"/>
            <w:szCs w:val="32"/>
          </w:rPr>
          <w:t>绿色环保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ab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begin"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instrText xml:space="preserve"> PAGEREF _Toc20953 \h </w:instrText>
        </w:r>
        <w:r>
          <w:rPr>
            <w:rFonts w:ascii="楷体_GB2312" w:eastAsia="楷体_GB2312" w:hAnsi="楷体_GB2312" w:cs="楷体_GB2312" w:hint="eastAsia"/>
            <w:sz w:val="32"/>
            <w:szCs w:val="32"/>
          </w:rPr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separate"/>
        </w:r>
        <w:r w:rsidR="00B61068">
          <w:rPr>
            <w:rFonts w:ascii="楷体_GB2312" w:eastAsia="楷体_GB2312" w:hAnsi="楷体_GB2312" w:cs="楷体_GB2312"/>
            <w:noProof/>
            <w:sz w:val="32"/>
            <w:szCs w:val="32"/>
          </w:rPr>
          <w:t>12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end"/>
        </w:r>
      </w:hyperlink>
    </w:p>
    <w:p w:rsidR="00A73B02" w:rsidRDefault="0041070E">
      <w:pPr>
        <w:pStyle w:val="11"/>
        <w:tabs>
          <w:tab w:val="right" w:leader="dot" w:pos="8306"/>
        </w:tabs>
        <w:rPr>
          <w:rFonts w:ascii="楷体_GB2312" w:eastAsia="楷体_GB2312" w:hAnsi="楷体_GB2312" w:cs="楷体_GB2312"/>
          <w:sz w:val="32"/>
          <w:szCs w:val="32"/>
        </w:rPr>
      </w:pPr>
      <w:hyperlink w:anchor="_Toc1627" w:history="1">
        <w:r>
          <w:rPr>
            <w:rFonts w:ascii="楷体_GB2312" w:eastAsia="楷体_GB2312" w:hAnsi="楷体_GB2312" w:cs="楷体_GB2312" w:hint="eastAsia"/>
            <w:sz w:val="32"/>
            <w:szCs w:val="32"/>
          </w:rPr>
          <w:t>航空航天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ab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begin"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instrText xml:space="preserve"> PAGEREF _Toc1627 \h </w:instrText>
        </w:r>
        <w:r>
          <w:rPr>
            <w:rFonts w:ascii="楷体_GB2312" w:eastAsia="楷体_GB2312" w:hAnsi="楷体_GB2312" w:cs="楷体_GB2312" w:hint="eastAsia"/>
            <w:sz w:val="32"/>
            <w:szCs w:val="32"/>
          </w:rPr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separate"/>
        </w:r>
        <w:r w:rsidR="00B61068">
          <w:rPr>
            <w:rFonts w:ascii="楷体_GB2312" w:eastAsia="楷体_GB2312" w:hAnsi="楷体_GB2312" w:cs="楷体_GB2312"/>
            <w:noProof/>
            <w:sz w:val="32"/>
            <w:szCs w:val="32"/>
          </w:rPr>
          <w:t>13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end"/>
        </w:r>
      </w:hyperlink>
    </w:p>
    <w:p w:rsidR="00A73B02" w:rsidRDefault="0041070E">
      <w:pPr>
        <w:pStyle w:val="11"/>
        <w:tabs>
          <w:tab w:val="right" w:leader="dot" w:pos="8306"/>
        </w:tabs>
        <w:rPr>
          <w:rFonts w:ascii="楷体_GB2312" w:eastAsia="楷体_GB2312" w:hAnsi="楷体_GB2312" w:cs="楷体_GB2312"/>
          <w:sz w:val="32"/>
          <w:szCs w:val="32"/>
        </w:rPr>
      </w:pPr>
      <w:hyperlink w:anchor="_Toc31653" w:history="1">
        <w:r>
          <w:rPr>
            <w:rFonts w:ascii="楷体_GB2312" w:eastAsia="楷体_GB2312" w:hAnsi="楷体_GB2312" w:cs="楷体_GB2312" w:hint="eastAsia"/>
            <w:sz w:val="32"/>
            <w:szCs w:val="32"/>
          </w:rPr>
          <w:t>未来产业（碳中和）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ab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begin"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instrText xml:space="preserve"> PAGEREF _Toc31653 \h </w:instrText>
        </w:r>
        <w:r>
          <w:rPr>
            <w:rFonts w:ascii="楷体_GB2312" w:eastAsia="楷体_GB2312" w:hAnsi="楷体_GB2312" w:cs="楷体_GB2312" w:hint="eastAsia"/>
            <w:sz w:val="32"/>
            <w:szCs w:val="32"/>
          </w:rPr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separate"/>
        </w:r>
        <w:r w:rsidR="00B61068">
          <w:rPr>
            <w:rFonts w:ascii="楷体_GB2312" w:eastAsia="楷体_GB2312" w:hAnsi="楷体_GB2312" w:cs="楷体_GB2312"/>
            <w:noProof/>
            <w:sz w:val="32"/>
            <w:szCs w:val="32"/>
          </w:rPr>
          <w:t>14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end"/>
        </w:r>
      </w:hyperlink>
    </w:p>
    <w:p w:rsidR="00A73B02" w:rsidRDefault="0041070E">
      <w:pPr>
        <w:pStyle w:val="11"/>
        <w:tabs>
          <w:tab w:val="right" w:leader="dot" w:pos="8306"/>
        </w:tabs>
        <w:rPr>
          <w:rFonts w:ascii="楷体_GB2312" w:eastAsia="楷体_GB2312" w:hAnsi="楷体_GB2312" w:cs="楷体_GB2312"/>
          <w:sz w:val="32"/>
          <w:szCs w:val="32"/>
        </w:rPr>
      </w:pPr>
      <w:hyperlink w:anchor="_Toc16392" w:history="1">
        <w:r>
          <w:rPr>
            <w:rFonts w:ascii="楷体_GB2312" w:eastAsia="楷体_GB2312" w:hAnsi="楷体_GB2312" w:cs="楷体_GB2312" w:hint="eastAsia"/>
            <w:sz w:val="32"/>
            <w:szCs w:val="32"/>
          </w:rPr>
          <w:t>未来产业（生物医学）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ab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begin"/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instrText xml:space="preserve"> PAGEREF _Toc16392 \h </w:instrText>
        </w:r>
        <w:r>
          <w:rPr>
            <w:rFonts w:ascii="楷体_GB2312" w:eastAsia="楷体_GB2312" w:hAnsi="楷体_GB2312" w:cs="楷体_GB2312" w:hint="eastAsia"/>
            <w:sz w:val="32"/>
            <w:szCs w:val="32"/>
          </w:rPr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separate"/>
        </w:r>
        <w:r w:rsidR="00B61068">
          <w:rPr>
            <w:rFonts w:ascii="楷体_GB2312" w:eastAsia="楷体_GB2312" w:hAnsi="楷体_GB2312" w:cs="楷体_GB2312"/>
            <w:noProof/>
            <w:sz w:val="32"/>
            <w:szCs w:val="32"/>
          </w:rPr>
          <w:t>15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fldChar w:fldCharType="end"/>
        </w:r>
      </w:hyperlink>
    </w:p>
    <w:p w:rsidR="00A73B02" w:rsidRDefault="00A73B02">
      <w:pPr>
        <w:jc w:val="center"/>
        <w:rPr>
          <w:rFonts w:ascii="楷体_GB2312" w:eastAsia="楷体_GB2312" w:hAnsi="楷体_GB2312" w:cs="楷体_GB2312"/>
          <w:sz w:val="32"/>
          <w:szCs w:val="32"/>
        </w:rPr>
        <w:sectPr w:rsidR="00A73B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3B02" w:rsidRDefault="0041070E">
      <w:pPr>
        <w:jc w:val="center"/>
        <w:rPr>
          <w:rStyle w:val="10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fldChar w:fldCharType="end"/>
      </w:r>
      <w:bookmarkStart w:id="0" w:name="_Toc452"/>
      <w:r>
        <w:rPr>
          <w:rStyle w:val="10"/>
          <w:rFonts w:hint="eastAsia"/>
        </w:rPr>
        <w:t>新一代信息技术（集成电路）</w:t>
      </w:r>
      <w:bookmarkEnd w:id="0"/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半导体物理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半导体器件物理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集成电路制造工艺技术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集成电路封装与系统集成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模拟集成电路分析与设计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数字集成电路分析与设计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超大规模集成电路设计方法学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集成电路工艺实验教程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半导体物理与器件实验教程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集成电路课程设计教程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集成电路科学与工程导论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射频集成电路分析与设计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半导体光电子器件与应用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集成电路失效分析与可靠性设计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集成电路与物联网技术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生物医疗芯片技术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通信芯片与集成技术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集成电路与新能源技术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人工智能芯片设计与应用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集成电路芯片</w:t>
      </w:r>
      <w:r>
        <w:rPr>
          <w:rFonts w:ascii="仿宋_GB2312" w:eastAsia="仿宋_GB2312" w:hAnsi="仿宋_GB2312" w:cs="仿宋_GB2312" w:hint="eastAsia"/>
          <w:sz w:val="32"/>
          <w:szCs w:val="32"/>
        </w:rPr>
        <w:t>封装技术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A73B02" w:rsidRDefault="0041070E">
      <w:pPr>
        <w:pStyle w:val="1"/>
      </w:pPr>
      <w:bookmarkStart w:id="1" w:name="_Toc30918"/>
      <w:r>
        <w:rPr>
          <w:rFonts w:hint="eastAsia"/>
        </w:rPr>
        <w:lastRenderedPageBreak/>
        <w:t>新一代信息技术（大数据）</w:t>
      </w:r>
      <w:bookmarkEnd w:id="1"/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数据科学与工程导论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数据科学与工程数学基础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数据科学与工程算法基础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云计算系统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当代数据管理系统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分布式计算系统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统计方法与机器学习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当代人工智能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数据可视化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数据中台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区块链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数据质量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数据伦理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数据安全与隐私保护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数据科学与工程行业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A73B02" w:rsidRDefault="0041070E">
      <w:pPr>
        <w:pStyle w:val="1"/>
      </w:pPr>
      <w:bookmarkStart w:id="2" w:name="_Toc9930"/>
      <w:r>
        <w:rPr>
          <w:rFonts w:hint="eastAsia"/>
        </w:rPr>
        <w:lastRenderedPageBreak/>
        <w:t>新一代信息技术（网络空间安全）</w:t>
      </w:r>
      <w:bookmarkEnd w:id="2"/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密码学引论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密码分析学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互联网基础设施安全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网络安全协议原理与分析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网络空间系统安全概论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软件安全概论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A73B02" w:rsidRDefault="0041070E">
      <w:pPr>
        <w:pStyle w:val="1"/>
      </w:pPr>
      <w:bookmarkStart w:id="3" w:name="_Toc23698"/>
      <w:r>
        <w:rPr>
          <w:rFonts w:hint="eastAsia"/>
        </w:rPr>
        <w:lastRenderedPageBreak/>
        <w:t>新一代信息技术（人工智能）</w:t>
      </w:r>
      <w:bookmarkEnd w:id="3"/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人工智能引论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模式识别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机器学习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深度学习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计算机视觉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自然语言处理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人工智能芯片与系统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语音信息处理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可视化导论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机器人学与具身智能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自主智能运动系统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人工智能逻辑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人工智能伦理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人工智能安全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智能产品设计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神经认知学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生物信息智能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金融智能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人工智能与数字经济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人工智能与区块链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A73B02" w:rsidRDefault="0041070E">
      <w:pPr>
        <w:pStyle w:val="1"/>
      </w:pPr>
      <w:bookmarkStart w:id="4" w:name="_Toc20720"/>
      <w:r>
        <w:rPr>
          <w:rFonts w:hint="eastAsia"/>
        </w:rPr>
        <w:lastRenderedPageBreak/>
        <w:t>新一代信息技术（新一代通信技术）</w:t>
      </w:r>
      <w:bookmarkEnd w:id="4"/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1.5G</w:t>
      </w:r>
      <w:r>
        <w:rPr>
          <w:rFonts w:ascii="仿宋_GB2312" w:eastAsia="仿宋_GB2312" w:hAnsi="仿宋_GB2312" w:cs="仿宋_GB2312" w:hint="eastAsia"/>
          <w:sz w:val="32"/>
          <w:szCs w:val="32"/>
        </w:rPr>
        <w:t>通信技术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虚拟现实技术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区块链技术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物联网技术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5.AI+</w:t>
      </w:r>
      <w:r>
        <w:rPr>
          <w:rFonts w:ascii="仿宋_GB2312" w:eastAsia="仿宋_GB2312" w:hAnsi="仿宋_GB2312" w:cs="仿宋_GB2312" w:hint="eastAsia"/>
          <w:sz w:val="32"/>
          <w:szCs w:val="32"/>
        </w:rPr>
        <w:t>通信技术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电路基础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信号与系统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微波与电磁场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数字电路与逻辑设计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模拟电子线路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通信原理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数字信号处理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高频电子线路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信息论与编码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通信网络基础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卫星通信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光通信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通信网络安全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下一代互联网技术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IPv6+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通信与网络综合实验教程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A73B02" w:rsidRDefault="0041070E">
      <w:pPr>
        <w:pStyle w:val="1"/>
      </w:pPr>
      <w:bookmarkStart w:id="5" w:name="_Toc29478"/>
      <w:r>
        <w:rPr>
          <w:rFonts w:hint="eastAsia"/>
        </w:rPr>
        <w:lastRenderedPageBreak/>
        <w:t>生物产业</w:t>
      </w:r>
      <w:bookmarkEnd w:id="5"/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（一）生物工程系列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微生物学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生物化学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细胞工程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基因工程原理与技术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酶工程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发酵工程原理与技术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蛋白质工程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生物分离工程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生物工程设备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绿色生物制造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免疫学原理与技术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生物技术制药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（二）合成生物学系列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合成生物学导论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基因组设计合成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人工细胞工厂设计构建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工程生物数据分析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合成生物学专业实验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（三）生物制药系列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生物制药导论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生物制品学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抗体工程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疫苗学导论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生物制药产教融合实训教程</w:t>
      </w:r>
    </w:p>
    <w:p w:rsidR="00A73B02" w:rsidRDefault="0041070E" w:rsidP="00B61068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生物制药综合性与设计性实验</w:t>
      </w:r>
    </w:p>
    <w:p w:rsidR="00A73B02" w:rsidRDefault="0041070E">
      <w:pPr>
        <w:pStyle w:val="1"/>
      </w:pPr>
      <w:bookmarkStart w:id="6" w:name="_Toc3395"/>
      <w:r>
        <w:rPr>
          <w:rFonts w:hint="eastAsia"/>
        </w:rPr>
        <w:lastRenderedPageBreak/>
        <w:t>新能源（储能科学与工程）</w:t>
      </w:r>
      <w:bookmarkEnd w:id="6"/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（一）核心教材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储能导论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储能热流基础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储能化学基础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储能功能材料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电力系统与储能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能源转化及储能科学基础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（二）补充教材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储能电池基础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储能电站系统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储能与综合能源系统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电化学原理与应用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半导体物理与器件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储热技术及应用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氢能技术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太阳能转化、利用与存储技术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机械储能技术及其在电力系统应用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水合物储能科学与技术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发电配合储能的能源系统技术经济分析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能量传递与系统智能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压缩气体储能技术与装备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A73B02" w:rsidRDefault="0041070E">
      <w:pPr>
        <w:pStyle w:val="1"/>
      </w:pPr>
      <w:bookmarkStart w:id="7" w:name="_Toc155"/>
      <w:r>
        <w:rPr>
          <w:rFonts w:hint="eastAsia"/>
        </w:rPr>
        <w:lastRenderedPageBreak/>
        <w:t>新能源（能源化学）</w:t>
      </w:r>
      <w:bookmarkEnd w:id="7"/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无机化学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有机化学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分析化学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物理化学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基础化学实验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能源化学导论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能源化学综合实验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能源材料化学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能源催化化学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能源电化学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太阳能化学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氢能源化学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能源化学工程基础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能源大数据与人工智能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A73B02" w:rsidRDefault="0041070E">
      <w:pPr>
        <w:pStyle w:val="1"/>
      </w:pPr>
      <w:bookmarkStart w:id="8" w:name="_Toc21942"/>
      <w:r>
        <w:rPr>
          <w:rFonts w:hint="eastAsia"/>
        </w:rPr>
        <w:lastRenderedPageBreak/>
        <w:t>新材料</w:t>
      </w:r>
      <w:bookmarkEnd w:id="8"/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纳米材料与纳米技术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材料化学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纳米材料基础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纳米材料与纳米结构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新型纳米材料与器件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电催化纳米材料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功能材料基础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功能材料合成与制备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功能材料性能测试方法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功能材料器件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电化学储能电源设计及应用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能量转换与存储原理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新能源器件与系统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新能源材料与器件制备技术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太阳能电池原理与设计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氢能与燃料电池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新能源材料与器件实验教程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材料智能设计与制造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材料高通量制备与表征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材料服役行为高效评价与模拟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A73B02" w:rsidRDefault="0041070E">
      <w:pPr>
        <w:pStyle w:val="1"/>
      </w:pPr>
      <w:bookmarkStart w:id="9" w:name="_Toc11375"/>
      <w:r>
        <w:rPr>
          <w:rFonts w:hint="eastAsia"/>
        </w:rPr>
        <w:lastRenderedPageBreak/>
        <w:t>高端装备制造</w:t>
      </w:r>
      <w:bookmarkEnd w:id="9"/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智能制造导论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数字化网络化智能化技术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智能产品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离散型制造智能工厂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流程型制造智能工厂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智能服务与制造业新模式、新业态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智能集成制造系统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智能制造实践训练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A73B02" w:rsidRDefault="0041070E">
      <w:pPr>
        <w:pStyle w:val="1"/>
      </w:pPr>
      <w:bookmarkStart w:id="10" w:name="_Toc15318"/>
      <w:r>
        <w:rPr>
          <w:rFonts w:hint="eastAsia"/>
        </w:rPr>
        <w:lastRenderedPageBreak/>
        <w:t>智能网联和新能源汽车</w:t>
      </w:r>
      <w:bookmarkEnd w:id="10"/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智能电动汽车原理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智能电动汽车学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汽车软件工程基础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车用新能源与动力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汽车车身结构与设计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智能电动汽车控制技术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智能电动汽车安全技术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智能电动汽车实验学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智能电动汽车制造工艺学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智能电动汽车产品开发与管理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A73B02" w:rsidRDefault="0041070E">
      <w:pPr>
        <w:pStyle w:val="1"/>
      </w:pPr>
      <w:bookmarkStart w:id="11" w:name="_Toc20953"/>
      <w:r>
        <w:rPr>
          <w:rFonts w:hint="eastAsia"/>
        </w:rPr>
        <w:lastRenderedPageBreak/>
        <w:t>绿色环保</w:t>
      </w:r>
      <w:bookmarkEnd w:id="11"/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环境监测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环境化学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环境生物学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环境地学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环境管理学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环境规划学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环境与生态工程学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环境（与自然资源）经济学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环境（与资源保护）法学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环境工程原理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水污染控制与资源化工程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大气污染控制工程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固体废物处理与处置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物理性污染控制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环境工程微生物学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环境影响评价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碳中和技术概论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土壤污染控制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</w:t>
      </w:r>
      <w:r>
        <w:rPr>
          <w:rFonts w:ascii="仿宋_GB2312" w:eastAsia="仿宋_GB2312" w:hAnsi="仿宋_GB2312" w:cs="仿宋_GB2312" w:hint="eastAsia"/>
          <w:sz w:val="32"/>
          <w:szCs w:val="32"/>
        </w:rPr>
        <w:t>新污染物控制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环境健康与风险防控理论</w:t>
      </w: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A73B02" w:rsidRDefault="0041070E">
      <w:pPr>
        <w:pStyle w:val="1"/>
      </w:pPr>
      <w:bookmarkStart w:id="12" w:name="_Toc1627"/>
      <w:r>
        <w:rPr>
          <w:rFonts w:hint="eastAsia"/>
        </w:rPr>
        <w:lastRenderedPageBreak/>
        <w:t>航空航天</w:t>
      </w:r>
      <w:bookmarkEnd w:id="12"/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模式识别及航空航天应用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机器学习及航空航天应用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数据结构及航天工程应用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人工智能及航空航天应用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航空航天智能技术应用导论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航空智能电推进原理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智能导航原理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航天智能探测原理与设计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目标探测与识别技术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智能飞行器导论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智能飞行器系统原理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飞行器智能制造技术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推进系统智能测试技术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飞行器智能设计技术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发动机数字孪生技术原理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飞行器智能感知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飞行器智能集群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天基空间目标信息处理技术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航天信息工程科研创新训练指导教程</w:t>
      </w:r>
      <w:bookmarkStart w:id="13" w:name="_GoBack"/>
      <w:bookmarkEnd w:id="13"/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飞行器智能处理器设计实践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A73B02" w:rsidRDefault="0041070E">
      <w:pPr>
        <w:pStyle w:val="1"/>
      </w:pPr>
      <w:bookmarkStart w:id="14" w:name="_Toc31653"/>
      <w:r>
        <w:rPr>
          <w:rFonts w:hint="eastAsia"/>
        </w:rPr>
        <w:lastRenderedPageBreak/>
        <w:t>未来产业（碳中和）</w:t>
      </w:r>
      <w:bookmarkEnd w:id="14"/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碳中和概论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碳中和技术概论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绿色智慧建筑导论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城乡生态环境规划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绿色城市设计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绿色低碳建筑设计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绿色建筑性能模拟与设计优化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绿色建筑构造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碳中和城市与低碳建筑环境物理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建筑环境调控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低碳建筑环境前策划与后评估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绿色建筑设备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碳中和城市基础设施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智慧建筑与环境交互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新型建材与低碳建筑施工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碳汇景观设计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建筑碳排放计量与信息模型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A73B02" w:rsidRDefault="0041070E">
      <w:pPr>
        <w:pStyle w:val="1"/>
      </w:pPr>
      <w:bookmarkStart w:id="15" w:name="_Toc16392"/>
      <w:r>
        <w:rPr>
          <w:rFonts w:hint="eastAsia"/>
        </w:rPr>
        <w:lastRenderedPageBreak/>
        <w:t>未来产业（生物医学）</w:t>
      </w:r>
      <w:bookmarkEnd w:id="15"/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生物医学概论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生命伦理学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生理学原理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细胞生物学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基因组学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发育生物学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免疫学导论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生物信息学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生物统计学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生物物理学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生物系统建模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病毒学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核酸生物学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系统与计算神经科学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生物医用材料学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组织工程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生物芯片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人工器官及</w:t>
      </w:r>
      <w:r>
        <w:rPr>
          <w:rFonts w:ascii="仿宋_GB2312" w:eastAsia="仿宋_GB2312" w:hAnsi="仿宋_GB2312" w:cs="仿宋_GB2312" w:hint="eastAsia"/>
          <w:sz w:val="32"/>
          <w:szCs w:val="32"/>
        </w:rPr>
        <w:t>3D</w:t>
      </w:r>
      <w:r>
        <w:rPr>
          <w:rFonts w:ascii="仿宋_GB2312" w:eastAsia="仿宋_GB2312" w:hAnsi="仿宋_GB2312" w:cs="仿宋_GB2312" w:hint="eastAsia"/>
          <w:sz w:val="32"/>
          <w:szCs w:val="32"/>
        </w:rPr>
        <w:t>打印技术</w:t>
      </w:r>
    </w:p>
    <w:p w:rsidR="00A73B02" w:rsidRDefault="004107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基因编辑</w:t>
      </w:r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A73B0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3B02" w:rsidRDefault="00A73B0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A73B02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0E" w:rsidRDefault="0041070E">
      <w:r>
        <w:separator/>
      </w:r>
    </w:p>
  </w:endnote>
  <w:endnote w:type="continuationSeparator" w:id="0">
    <w:p w:rsidR="0041070E" w:rsidRDefault="0041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02" w:rsidRDefault="0041070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3B02" w:rsidRDefault="0041070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61068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A73B02" w:rsidRDefault="0041070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61068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0E" w:rsidRDefault="0041070E">
      <w:r>
        <w:separator/>
      </w:r>
    </w:p>
  </w:footnote>
  <w:footnote w:type="continuationSeparator" w:id="0">
    <w:p w:rsidR="0041070E" w:rsidRDefault="00410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ODdjMGIyZWI4MjgwMmJkMmMzNTc2ZWE2NmFlOGYifQ=="/>
  </w:docVars>
  <w:rsids>
    <w:rsidRoot w:val="52F329BE"/>
    <w:rsid w:val="00030C49"/>
    <w:rsid w:val="0041070E"/>
    <w:rsid w:val="00A73B02"/>
    <w:rsid w:val="00B61068"/>
    <w:rsid w:val="40F00490"/>
    <w:rsid w:val="44B44409"/>
    <w:rsid w:val="52F329BE"/>
    <w:rsid w:val="58C72BA8"/>
    <w:rsid w:val="6437077B"/>
    <w:rsid w:val="64821A47"/>
    <w:rsid w:val="67A84F42"/>
    <w:rsid w:val="7DD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73FA6"/>
  <w15:docId w15:val="{69D9E789-2768-4CCF-92DF-43F16087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8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80" w:lineRule="exact"/>
      <w:ind w:firstLineChars="200" w:firstLine="883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eastAsia="楷体_GB2312"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仿宋_GB2312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</w:style>
  <w:style w:type="character" w:customStyle="1" w:styleId="10">
    <w:name w:val="标题 1 字符"/>
    <w:link w:val="1"/>
    <w:rPr>
      <w:rFonts w:asciiTheme="minorHAnsi" w:eastAsia="方正小标宋简体" w:hAnsiTheme="minorHAnsi"/>
      <w:kern w:val="44"/>
      <w:sz w:val="44"/>
    </w:rPr>
  </w:style>
  <w:style w:type="paragraph" w:styleId="a5">
    <w:name w:val="Balloon Text"/>
    <w:basedOn w:val="a"/>
    <w:link w:val="a6"/>
    <w:rsid w:val="00B61068"/>
    <w:rPr>
      <w:sz w:val="18"/>
      <w:szCs w:val="18"/>
    </w:rPr>
  </w:style>
  <w:style w:type="character" w:customStyle="1" w:styleId="a6">
    <w:name w:val="批注框文本 字符"/>
    <w:basedOn w:val="a0"/>
    <w:link w:val="a5"/>
    <w:rsid w:val="00B61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ttt</cp:lastModifiedBy>
  <cp:revision>2</cp:revision>
  <cp:lastPrinted>2023-03-28T08:31:00Z</cp:lastPrinted>
  <dcterms:created xsi:type="dcterms:W3CDTF">2023-03-14T08:02:00Z</dcterms:created>
  <dcterms:modified xsi:type="dcterms:W3CDTF">2023-03-28T08:31:00Z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B0A25F1AF7CB4D3F977DACA32EC02C6F</vt:lpwstr>
  </property>
</Properties>
</file>